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4"/>
        <w:tblpPr w:leftFromText="180" w:rightFromText="180" w:vertAnchor="text" w:horzAnchor="page" w:tblpX="848" w:tblpY="-8899"/>
        <w:tblOverlap w:val="never"/>
        <w:tblW w:w="1069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5"/>
        <w:gridCol w:w="2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8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                                                                                                               УТВЕРЖДЕНО</w:t>
            </w:r>
          </w:p>
          <w:p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Педагогическим советом                                                                                     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директор МОУ «Пчевская СОШ</w:t>
            </w:r>
          </w:p>
          <w:p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Протокол №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 xml:space="preserve"> от </w:t>
            </w:r>
            <w:r>
              <w:rPr>
                <w:rFonts w:hint="default"/>
                <w:lang w:val="ru-RU"/>
              </w:rPr>
              <w:t xml:space="preserve">           2024</w:t>
            </w:r>
            <w:r>
              <w:rPr>
                <w:lang w:val="ru-RU"/>
              </w:rPr>
              <w:t>г.                                                                                             им. Садыка Джумабаева</w:t>
            </w:r>
          </w:p>
          <w:p>
            <w:pPr>
              <w:spacing w:before="0" w:beforeAutospacing="0" w:after="0" w:afterAutospacing="0"/>
              <w:rPr>
                <w:rFonts w:hint="default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                  _____________</w:t>
            </w:r>
            <w:r>
              <w:rPr>
                <w:rFonts w:hint="default"/>
                <w:lang w:val="ru-RU"/>
              </w:rPr>
              <w:t xml:space="preserve">    </w:t>
            </w:r>
            <w:r>
              <w:rPr>
                <w:lang w:val="ru-RU"/>
              </w:rPr>
              <w:t>Л.И</w:t>
            </w:r>
            <w:r>
              <w:rPr>
                <w:rFonts w:hint="default"/>
                <w:lang w:val="ru-RU"/>
              </w:rPr>
              <w:t>.Колесова</w:t>
            </w:r>
          </w:p>
          <w:p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                  Приказ №</w:t>
            </w:r>
          </w:p>
          <w:p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8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spacing w:before="0" w:beforeAutospacing="0" w:after="0" w:afterAutospacing="0"/>
              <w:jc w:val="center"/>
              <w:rPr>
                <w:rFonts w:hint="default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36"/>
                <w:szCs w:val="36"/>
                <w:lang w:val="ru-RU"/>
              </w:rPr>
              <w:t>Отчет о результатах самообследования</w:t>
            </w:r>
          </w:p>
          <w:p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36"/>
                <w:szCs w:val="36"/>
                <w:lang w:val="ru-RU"/>
              </w:rPr>
              <w:t xml:space="preserve">дошкольного отделения </w:t>
            </w:r>
          </w:p>
          <w:p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36"/>
                <w:szCs w:val="36"/>
                <w:lang w:val="ru-RU"/>
              </w:rPr>
              <w:t>МОУ «Пчевская СОШ им. Садыка Джумабаева»</w:t>
            </w:r>
          </w:p>
          <w:p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36"/>
                <w:szCs w:val="36"/>
                <w:lang w:val="ru-RU"/>
              </w:rPr>
              <w:t>за 202</w:t>
            </w:r>
            <w:r>
              <w:rPr>
                <w:rFonts w:hint="default" w:hAnsi="Times New Roman" w:cs="Times New Roman"/>
                <w:b/>
                <w:color w:val="000000"/>
                <w:sz w:val="36"/>
                <w:szCs w:val="36"/>
                <w:lang w:val="ru-RU"/>
              </w:rPr>
              <w:t>3</w:t>
            </w:r>
            <w:r>
              <w:rPr>
                <w:rFonts w:hAnsi="Times New Roman" w:cs="Times New Roman"/>
                <w:b/>
                <w:color w:val="000000"/>
                <w:sz w:val="36"/>
                <w:szCs w:val="36"/>
                <w:lang w:val="ru-RU"/>
              </w:rPr>
              <w:t xml:space="preserve"> год</w:t>
            </w:r>
          </w:p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Style w:val="4"/>
        <w:tblW w:w="1056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84"/>
        <w:gridCol w:w="67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6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общеобразовательное учреждение «Пчевская средняя общеобразовательная школа имени Садыка Джумабаева» (дошкольное отделение)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Башмакова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Евгения Анатольевна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187135, Ленинградская обл., Киришский р-н, дер. Пчева,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 Советская, д. 5а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адрес</w:t>
            </w:r>
          </w:p>
        </w:tc>
        <w:tc>
          <w:tcPr>
            <w:tcW w:w="6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187135, Ленинградская обл., Киришский р-н, дер. Пчева, ул. Советская, д.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(813) 68-72-241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mdoy_detcad15@mail.ru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 по образованию Киришского муниципального района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1972 год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049-17</w:t>
            </w:r>
            <w: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03.04.2017г., серия 47ЛО1 №0002157</w:t>
            </w:r>
          </w:p>
        </w:tc>
      </w:tr>
    </w:tbl>
    <w:p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spacing w:before="0" w:beforeAutospacing="0" w:after="0" w:afterAutospacing="0" w:line="276" w:lineRule="auto"/>
        <w:ind w:firstLine="480" w:firstLineChars="200"/>
        <w:jc w:val="both"/>
        <w:rPr>
          <w:rFonts w:hint="default" w:cs="Times New Roman" w:asciiTheme="minorAscii" w:hAnsiTheme="minorAscii"/>
          <w:color w:val="000000"/>
          <w:sz w:val="24"/>
          <w:szCs w:val="24"/>
          <w:lang w:val="ru-RU"/>
        </w:rPr>
      </w:pPr>
      <w:r>
        <w:rPr>
          <w:rFonts w:hint="default" w:eastAsia="SimSun" w:cs="SimSun" w:asciiTheme="minorAscii" w:hAnsiTheme="minorAscii"/>
          <w:sz w:val="24"/>
          <w:szCs w:val="24"/>
        </w:rPr>
        <w:t>Учреждение в своей деятельности руководствуется Конституцией РФ, Гражданским кодексом РФ, Трудовым кодексом РФ, Законом РФ "Об образовании", другими законодательными и нормативными актами, «Порядком организации и осуществления образовательной деятельности», договором с Учредителями и настоящим Уставом.</w:t>
      </w:r>
    </w:p>
    <w:p>
      <w:pPr>
        <w:spacing w:before="0" w:beforeAutospacing="0" w:after="0" w:afterAutospacing="0" w:line="276" w:lineRule="auto"/>
        <w:ind w:firstLine="480" w:firstLineChars="200"/>
        <w:jc w:val="both"/>
        <w:rPr>
          <w:rFonts w:hint="default" w:eastAsia="SimSun" w:cs="SimSun" w:asciiTheme="minorAscii" w:hAnsiTheme="minorAscii"/>
          <w:sz w:val="24"/>
          <w:szCs w:val="24"/>
          <w:lang w:val="ru-RU"/>
        </w:rPr>
      </w:pPr>
      <w:r>
        <w:rPr>
          <w:rFonts w:hint="default" w:eastAsia="SimSun" w:cs="SimSun" w:asciiTheme="minorAscii" w:hAnsiTheme="minorAscii"/>
          <w:sz w:val="24"/>
          <w:szCs w:val="24"/>
        </w:rPr>
        <w:t xml:space="preserve">Образовательная деятельность осуществляется в соответствии с ФГОС по «Основной общеобразовательной программе дошкольного образования» </w:t>
      </w:r>
      <w:r>
        <w:rPr>
          <w:rFonts w:hint="default" w:eastAsia="SimSun" w:cs="SimSun" w:asciiTheme="minorAscii" w:hAnsiTheme="minorAscii"/>
          <w:sz w:val="24"/>
          <w:szCs w:val="24"/>
          <w:lang w:val="ru-RU"/>
        </w:rPr>
        <w:t>с</w:t>
      </w:r>
      <w:r>
        <w:rPr>
          <w:rFonts w:hint="default" w:eastAsia="SimSun" w:cs="SimSun" w:asciiTheme="minorAscii" w:hAnsiTheme="minorAscii"/>
          <w:sz w:val="24"/>
          <w:szCs w:val="24"/>
        </w:rPr>
        <w:t xml:space="preserve">труктурного подразделения  </w:t>
      </w:r>
      <w:r>
        <w:rPr>
          <w:rFonts w:hint="default" w:eastAsia="SimSun" w:cs="SimSun" w:asciiTheme="minorAscii" w:hAnsiTheme="minorAscii"/>
          <w:sz w:val="24"/>
          <w:szCs w:val="24"/>
          <w:lang w:val="ru-RU"/>
        </w:rPr>
        <w:t>МОУ «Пчевская СОШ им.Садыка Джумабаева».</w:t>
      </w:r>
    </w:p>
    <w:p>
      <w:pPr>
        <w:spacing w:before="0" w:beforeAutospacing="0" w:after="0" w:afterAutospacing="0" w:line="276" w:lineRule="auto"/>
        <w:ind w:firstLine="720" w:firstLineChars="3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Дошкольного отделения является формирование общей культуры, нравственно-патриотическое воспитание,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</w:p>
    <w:p>
      <w:pPr>
        <w:spacing w:before="0" w:beforeAutospacing="0" w:after="0" w:afterAutospacing="0" w:line="276" w:lineRule="auto"/>
        <w:ind w:firstLine="480" w:firstLineChars="2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eastAsia="SimSun" w:cs="SimSun" w:asciiTheme="minorAscii" w:hAnsiTheme="minorAscii"/>
          <w:sz w:val="24"/>
          <w:szCs w:val="24"/>
        </w:rPr>
        <w:t xml:space="preserve"> Режим работы - пятидневный</w:t>
      </w:r>
      <w:r>
        <w:rPr>
          <w:rFonts w:hint="default" w:eastAsia="SimSun" w:cs="SimSun" w:asciiTheme="minorAscii" w:hAnsiTheme="minorAscii"/>
          <w:sz w:val="24"/>
          <w:szCs w:val="24"/>
          <w:lang w:val="ru-RU"/>
        </w:rPr>
        <w:t xml:space="preserve"> (с понедельника по пятницу),</w:t>
      </w:r>
      <w:r>
        <w:rPr>
          <w:rFonts w:hint="default" w:eastAsia="SimSun" w:cs="SimSun" w:asciiTheme="minorAscii" w:hAnsiTheme="minorAscii"/>
          <w:sz w:val="24"/>
          <w:szCs w:val="24"/>
        </w:rPr>
        <w:t xml:space="preserve"> с 12- часовым пребыванием детей.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Длительность пребывания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 в группах – 10,5 часов и 12 часов (дежурная группа).</w:t>
      </w:r>
    </w:p>
    <w:p>
      <w:pPr>
        <w:spacing w:before="0" w:beforeAutospacing="0" w:after="0" w:afterAutospacing="0" w:line="276" w:lineRule="auto"/>
        <w:ind w:firstLine="480" w:firstLineChars="200"/>
        <w:jc w:val="both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детском саду функционирует 3 разновозрастные группы: с 1 года до 3х лет, с 3 лет до 5 лет, с 5 лет до 7 лет. Списочный состав 35 детей.</w:t>
      </w:r>
    </w:p>
    <w:p>
      <w:pPr>
        <w:spacing w:before="0" w:beforeAutospacing="0" w:after="0" w:afterAutospacing="0" w:line="276" w:lineRule="auto"/>
        <w:ind w:firstLine="480" w:firstLineChars="2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площадь учреждения 1016 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м, из них 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помещений, используемых непосредственно для нужд образовательного процесса, 864 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spacing w:before="0" w:beforeAutospacing="0" w:after="0" w:afterAutospacing="0" w:line="276" w:lineRule="auto"/>
        <w:ind w:firstLine="600" w:firstLineChars="25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Управление Дошкольным отделением осуществляется в соответствии с действующим законодательством и уставом учреждения</w:t>
      </w:r>
      <w:r>
        <w:rPr>
          <w:rFonts w:hint="default"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</w:p>
    <w:p>
      <w:pPr>
        <w:spacing w:before="0" w:beforeAutospacing="0" w:after="0" w:afterAutospacing="0" w:line="276" w:lineRule="auto"/>
        <w:ind w:firstLine="600" w:firstLineChars="250"/>
        <w:jc w:val="both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 Дошкольным отделением строится на принципах единоначалия и коллегиальности. Коллегиальными органами управления являются: наблюдательный совет,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 – директор МОУ «Пчевская СОШ им. Садыка Джумабаева»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</w:t>
      </w:r>
    </w:p>
    <w:p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 структурном подразделении</w:t>
      </w:r>
    </w:p>
    <w:tbl>
      <w:tblPr>
        <w:tblStyle w:val="4"/>
        <w:tblW w:w="1006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7"/>
        <w:gridCol w:w="70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 деятельностью структурного подразделения (дошкольного отделения)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Наблюдательный совет</w:t>
            </w:r>
          </w:p>
        </w:tc>
        <w:tc>
          <w:tcPr>
            <w:tcW w:w="6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Действует в целях рассмотрения основных вопросов воспитательно-образовательного процесса, повышения профессионального мастерства педагогических работников, развитие образовательных услуг, выбора методической литературы, наглядных и дидактических пособий, средств обучения и воспитания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9" w:hRule="atLeast"/>
        </w:trPr>
        <w:tc>
          <w:tcPr>
            <w:tcW w:w="288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8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 трудового распорядка, изменений и дополнений к ним;</w:t>
            </w:r>
          </w:p>
          <w:p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разрешать конфликтные ситуации между работниками и администрацией образовательной организации;</w:t>
            </w:r>
          </w:p>
          <w:p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вносить предложения по корректировке плана мероприятий организации, совершенствованию её работы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 базы</w:t>
            </w:r>
          </w:p>
        </w:tc>
      </w:tr>
    </w:tbl>
    <w:p>
      <w:pPr>
        <w:ind w:firstLine="480" w:firstLineChars="200"/>
        <w:jc w:val="both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Структура и система управления соответствуют специфике деятельности Дошкольного отделения.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итогам 20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Дошкольного отделения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</w:t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>
      <w:pPr>
        <w:spacing w:before="0" w:beforeAutospacing="0" w:after="0" w:afterAutospacing="0" w:line="276" w:lineRule="auto"/>
        <w:ind w:firstLine="240" w:firstLineChars="1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Дошкольном отделении организована в соответствии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СанПиН 2.4.1.3049-13«Санитарно-эпидемиологические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>
      <w:pPr>
        <w:spacing w:before="0" w:beforeAutospacing="0" w:after="0" w:afterAutospacing="0" w:line="276" w:lineRule="auto"/>
        <w:ind w:firstLine="360" w:firstLineChars="15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ведётся на основании утверждённой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нормативами, с учетом недельной нагрузки.</w:t>
      </w:r>
    </w:p>
    <w:p>
      <w:pPr>
        <w:spacing w:before="0" w:beforeAutospacing="0" w:after="0" w:afterAutospacing="0" w:line="276" w:lineRule="auto"/>
        <w:ind w:firstLine="720" w:firstLineChars="3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 возрасте от 1 до 7 лет. В Дошкольном отделении сформировано 3 разновозрастные группы общеразвивающей направленности. </w:t>
      </w:r>
    </w:p>
    <w:p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 них:</w:t>
      </w:r>
    </w:p>
    <w:p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             с 1 до 3 лет –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             с 3 до 5 лет –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11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воспитанников</w:t>
      </w:r>
    </w:p>
    <w:p>
      <w:p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с 5 до 7 лет –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15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воспитанников</w:t>
      </w:r>
    </w:p>
    <w:p>
      <w:pPr>
        <w:spacing w:before="0" w:beforeAutospacing="0" w:after="0" w:afterAutospacing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spacing w:before="0" w:beforeAutospacing="0" w:after="0" w:afterAutospacing="0" w:line="276" w:lineRule="auto"/>
        <w:ind w:firstLine="240" w:firstLineChars="1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 составу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4"/>
        <w:tblW w:w="936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2"/>
        <w:gridCol w:w="3074"/>
        <w:gridCol w:w="32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 воспитанников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30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 количеству детей:</w:t>
      </w:r>
    </w:p>
    <w:tbl>
      <w:tblPr>
        <w:tblStyle w:val="4"/>
        <w:tblW w:w="936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2"/>
        <w:gridCol w:w="1823"/>
        <w:gridCol w:w="50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>
      <w:pPr>
        <w:spacing w:before="0" w:beforeAutospacing="0" w:after="0" w:afterAutospacing="0" w:line="276" w:lineRule="auto"/>
        <w:ind w:firstLine="480" w:firstLineChars="2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 учё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Дошкольное отделение.</w:t>
      </w:r>
    </w:p>
    <w:p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 на базе средней общеобразовательной школы им. Садыка Джумабаева были организованы кружки по следующим направлениям:</w:t>
      </w:r>
    </w:p>
    <w:p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Художественно-эстетическое: «Песочная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терапия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, «Блоки Дьенеша»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(развитие творческих способностей детей)</w:t>
      </w:r>
    </w:p>
    <w:p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Познавательное: Шахматы (развитие логического  мышления)</w:t>
      </w:r>
    </w:p>
    <w:p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>
      <w:pPr>
        <w:spacing w:before="0" w:beforeAutospacing="0" w:after="0" w:afterAutospacing="0" w:line="276" w:lineRule="auto"/>
        <w:ind w:firstLine="360" w:firstLineChars="15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Дошкольном отделении утверждено положение о внутренней системе оценки качества образования. Мониторинг качества образовательной деятельности в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 всем показателям.</w:t>
      </w:r>
    </w:p>
    <w:p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Состояние здоровья и физического развития воспитанников удовлетворительные. </w:t>
      </w:r>
    </w:p>
    <w:p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детей успешно освоили образовательную программу дошкольного образования в своей возрастной группе. В течение года воспитанники Дошкольного отделения успешно участвовали в конкурсах и мероприятиях различного уровня.</w:t>
      </w:r>
    </w:p>
    <w:p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анализа удовлетворенности качеством образовательной услуги было проведено анкетирование родителей (участвовали 30), получены следующие результаты: </w:t>
      </w:r>
    </w:p>
    <w:p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организации, – 96,5 %;</w:t>
      </w:r>
    </w:p>
    <w:p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организации, – 100 %;</w:t>
      </w:r>
    </w:p>
    <w:p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– 93 %;</w:t>
      </w:r>
    </w:p>
    <w:p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доля получателей услуг, которые в целом удовлетворены работой дошкольного учреждения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97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%.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>
      <w:pPr>
        <w:ind w:firstLine="360" w:firstLineChars="15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отделение укомплектовано педагогами на 100 процентов согласно штатному расписанию. Всего работают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Педагогический коллектив Дошкольного отделения состоит из 6 специалистов. 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Соотношение воспитанников, приходящихся на 1 взрослого:</w:t>
      </w:r>
    </w:p>
    <w:p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/педагоги –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воспитанники/все сотрудники –</w:t>
      </w:r>
      <w:r>
        <w:rPr>
          <w:rFonts w:hAnsi="Times New Roman" w:cs="Times New Roman"/>
          <w:color w:val="000000"/>
          <w:sz w:val="24"/>
          <w:szCs w:val="24"/>
        </w:rPr>
        <w:t xml:space="preserve"> 2,5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/1.</w:t>
      </w:r>
    </w:p>
    <w:p>
      <w:pPr>
        <w:ind w:left="36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Анализ качественного состава педагогического коллектива ДОУ</w:t>
      </w:r>
    </w:p>
    <w:tbl>
      <w:tblPr>
        <w:tblStyle w:val="4"/>
        <w:tblpPr w:leftFromText="180" w:rightFromText="180" w:vertAnchor="text" w:horzAnchor="page" w:tblpX="1123" w:tblpY="229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369"/>
        <w:gridCol w:w="1466"/>
        <w:gridCol w:w="1276"/>
        <w:gridCol w:w="1134"/>
        <w:gridCol w:w="1417"/>
        <w:gridCol w:w="9"/>
        <w:gridCol w:w="140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3836" w:type="dxa"/>
            <w:gridSpan w:val="4"/>
          </w:tcPr>
          <w:p>
            <w:pPr>
              <w:ind w:left="-31" w:firstLine="3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Квалификационные категории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КПК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1951" w:type="dxa"/>
            <w:vMerge w:val="continu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46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Сред</w:t>
            </w:r>
            <w:r>
              <w:rPr>
                <w:b/>
                <w:sz w:val="24"/>
                <w:szCs w:val="24"/>
              </w:rPr>
              <w:t>нее спец.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1-я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имеют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1951" w:type="dxa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202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г – 6 педагогов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</w:rPr>
      </w:pPr>
    </w:p>
    <w:p>
      <w:pPr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 была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запланирована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аттестация на категорию педагогических работников.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Грицкова Л.И.  была успешно аттестована на первую категорию. 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30.12.202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педагог прошёл профессиональную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переподготовку по специальности «Воспитатель детей дошкольного возраста».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педагоги Дошкольного отделения приняли участие:</w:t>
      </w:r>
    </w:p>
    <w:p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 всероссийских творческих конкурсах «Талантоха» и «Педпроспект»;</w:t>
      </w:r>
    </w:p>
    <w:p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мастер-классах по теме «Современные материалы и методики обучения творческой деятельности в школе и ДОУ;</w:t>
      </w:r>
    </w:p>
    <w:p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вебинарах «Развитие профессиональных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компетенций педагога дошкольной образовательной организации в условиях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ФГОС»;</w:t>
      </w:r>
    </w:p>
    <w:p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всероссийском форуме «Педагоги России»;</w:t>
      </w:r>
    </w:p>
    <w:p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районных мероприятиях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«Кросс Наций»,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«Лыжня России»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, «Вефлиемская звезда».</w:t>
      </w:r>
    </w:p>
    <w:p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 работе методического объединения, знакомятся с опытом работы своих коллег из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каждой группе Дошкольного отделения есть методическая литература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Дошкольного отделения включает:</w:t>
      </w:r>
    </w:p>
    <w:p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информационно-телекоммуникационное оборудование </w:t>
      </w:r>
    </w:p>
    <w:p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 позволяет работать с текстовыми редакторами,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интернет-ресу</w:t>
      </w:r>
      <w:r>
        <w:rPr>
          <w:color w:val="000000"/>
          <w:sz w:val="24"/>
          <w:szCs w:val="24"/>
          <w:lang w:val="ru-RU"/>
        </w:rPr>
        <w:t>рсами, фот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о-, видеоматериалами, графическими редакторами.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Дошкольном отделении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Дошкольном отделении сформирована материально-техническая база для реализации образовательных программ, жизнеобеспечения и развития детей. В Дошкольном отделении оборудованы помещения:</w:t>
      </w:r>
    </w:p>
    <w:p>
      <w:pPr>
        <w:pStyle w:val="7"/>
        <w:numPr>
          <w:ilvl w:val="0"/>
          <w:numId w:val="7"/>
        </w:numPr>
        <w:ind w:left="851" w:firstLine="0"/>
      </w:pPr>
      <w:r>
        <w:t>Групповые помещения – 3;</w:t>
      </w:r>
    </w:p>
    <w:p>
      <w:pPr>
        <w:pStyle w:val="7"/>
        <w:numPr>
          <w:ilvl w:val="0"/>
          <w:numId w:val="7"/>
        </w:numPr>
        <w:ind w:left="851" w:firstLine="0"/>
      </w:pPr>
      <w:r>
        <w:t>Спальни – 3;</w:t>
      </w:r>
    </w:p>
    <w:p>
      <w:pPr>
        <w:pStyle w:val="7"/>
        <w:numPr>
          <w:ilvl w:val="0"/>
          <w:numId w:val="7"/>
        </w:numPr>
        <w:ind w:left="851" w:right="107" w:firstLine="0"/>
      </w:pPr>
      <w:r>
        <w:t xml:space="preserve">Кабинет логопеда и педагога психолога – 1; </w:t>
      </w:r>
    </w:p>
    <w:p>
      <w:pPr>
        <w:pStyle w:val="7"/>
        <w:numPr>
          <w:ilvl w:val="0"/>
          <w:numId w:val="7"/>
        </w:numPr>
        <w:ind w:left="851" w:right="107" w:firstLine="0"/>
      </w:pPr>
      <w:r>
        <w:t>Музыкальный зал – 1;</w:t>
      </w:r>
    </w:p>
    <w:p>
      <w:pPr>
        <w:pStyle w:val="7"/>
        <w:numPr>
          <w:ilvl w:val="0"/>
          <w:numId w:val="7"/>
        </w:numPr>
        <w:ind w:left="851" w:right="107" w:firstLine="0"/>
      </w:pPr>
      <w:r>
        <w:t xml:space="preserve">Сенсорная комната – 1; </w:t>
      </w:r>
    </w:p>
    <w:p>
      <w:pPr>
        <w:pStyle w:val="7"/>
        <w:numPr>
          <w:ilvl w:val="0"/>
          <w:numId w:val="7"/>
        </w:numPr>
        <w:ind w:left="851" w:firstLine="0"/>
      </w:pPr>
      <w:r>
        <w:t>Физкультурный зал – 1;</w:t>
      </w:r>
    </w:p>
    <w:p>
      <w:pPr>
        <w:pStyle w:val="7"/>
        <w:numPr>
          <w:ilvl w:val="0"/>
          <w:numId w:val="7"/>
        </w:numPr>
        <w:ind w:left="851" w:firstLine="0"/>
      </w:pPr>
      <w:r>
        <w:t xml:space="preserve">Тренажерный зал – 1; </w:t>
      </w:r>
    </w:p>
    <w:p>
      <w:pPr>
        <w:pStyle w:val="7"/>
        <w:numPr>
          <w:ilvl w:val="0"/>
          <w:numId w:val="7"/>
        </w:numPr>
        <w:ind w:left="851" w:firstLine="0"/>
      </w:pPr>
      <w:r>
        <w:t xml:space="preserve">Кабинет заведующего – 1; </w:t>
      </w:r>
    </w:p>
    <w:p>
      <w:pPr>
        <w:pStyle w:val="7"/>
        <w:numPr>
          <w:ilvl w:val="0"/>
          <w:numId w:val="7"/>
        </w:numPr>
        <w:ind w:left="851" w:firstLine="0"/>
      </w:pPr>
      <w:r>
        <w:t>Комната сторожей – 1;</w:t>
      </w:r>
    </w:p>
    <w:p>
      <w:pPr>
        <w:pStyle w:val="7"/>
        <w:numPr>
          <w:ilvl w:val="0"/>
          <w:numId w:val="7"/>
        </w:numPr>
        <w:ind w:left="851" w:firstLine="0"/>
      </w:pPr>
      <w:r>
        <w:t>Пищеблок – 1;</w:t>
      </w:r>
    </w:p>
    <w:p>
      <w:pPr>
        <w:pStyle w:val="7"/>
        <w:numPr>
          <w:ilvl w:val="0"/>
          <w:numId w:val="7"/>
        </w:numPr>
        <w:ind w:left="851" w:firstLine="0"/>
      </w:pPr>
      <w:r>
        <w:t>Прачечная – 1.</w:t>
      </w:r>
    </w:p>
    <w:p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Дошкольного отделения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>
      <w:pPr>
        <w:spacing w:before="0" w:beforeAutospacing="0" w:after="0" w:afterAutospacing="0" w:line="360" w:lineRule="auto"/>
        <w:jc w:val="center"/>
        <w:rPr>
          <w:rFonts w:ascii="Times New Roman" w:hAnsi="Times New Roman" w:eastAsia="Cambria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eastAsia="Cambria" w:cs="Times New Roman"/>
          <w:b/>
          <w:sz w:val="24"/>
          <w:szCs w:val="24"/>
          <w:lang w:val="ru-RU" w:eastAsia="ru-RU"/>
        </w:rPr>
        <w:t xml:space="preserve">ПОКАЗАТЕЛИ ДЕЯТЕЛЬНОСТИ </w:t>
      </w:r>
      <w:r>
        <w:rPr>
          <w:rFonts w:ascii="Times New Roman" w:hAnsi="Times New Roman" w:eastAsia="Cambria" w:cs="Times New Roman"/>
          <w:b/>
          <w:sz w:val="24"/>
          <w:szCs w:val="24"/>
          <w:lang w:val="ru-RU" w:eastAsia="ru-RU"/>
        </w:rPr>
        <w:tab/>
      </w:r>
    </w:p>
    <w:p>
      <w:pPr>
        <w:spacing w:before="0" w:beforeAutospacing="0" w:after="0" w:afterAutospacing="0" w:line="360" w:lineRule="auto"/>
        <w:jc w:val="center"/>
        <w:rPr>
          <w:rFonts w:ascii="Times New Roman" w:hAnsi="Times New Roman" w:eastAsia="Cambria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eastAsia="Cambria" w:cs="Times New Roman"/>
          <w:b/>
          <w:sz w:val="24"/>
          <w:szCs w:val="24"/>
          <w:lang w:val="ru-RU" w:eastAsia="ru-RU"/>
        </w:rPr>
        <w:t xml:space="preserve">ДОШКОЛЬНОЙ </w:t>
      </w:r>
      <w:r>
        <w:rPr>
          <w:rFonts w:ascii="Times New Roman" w:hAnsi="Times New Roman" w:eastAsia="Cambria" w:cs="Times New Roman"/>
          <w:b/>
          <w:sz w:val="24"/>
          <w:szCs w:val="24"/>
          <w:lang w:val="ru-RU" w:eastAsia="ru-RU"/>
        </w:rPr>
        <w:tab/>
      </w:r>
      <w:r>
        <w:rPr>
          <w:rFonts w:ascii="Times New Roman" w:hAnsi="Times New Roman" w:eastAsia="Cambria" w:cs="Times New Roman"/>
          <w:b/>
          <w:sz w:val="24"/>
          <w:szCs w:val="24"/>
          <w:lang w:val="ru-RU" w:eastAsia="ru-RU"/>
        </w:rPr>
        <w:t xml:space="preserve">ОБРАЗОВАТЕЛЬНОЙ </w:t>
      </w:r>
      <w:r>
        <w:rPr>
          <w:rFonts w:ascii="Times New Roman" w:hAnsi="Times New Roman" w:eastAsia="Cambria" w:cs="Times New Roman"/>
          <w:b/>
          <w:sz w:val="24"/>
          <w:szCs w:val="24"/>
          <w:lang w:val="ru-RU" w:eastAsia="ru-RU"/>
        </w:rPr>
        <w:tab/>
      </w:r>
      <w:r>
        <w:rPr>
          <w:rFonts w:ascii="Times New Roman" w:hAnsi="Times New Roman" w:eastAsia="Cambria" w:cs="Times New Roman"/>
          <w:b/>
          <w:sz w:val="24"/>
          <w:szCs w:val="24"/>
          <w:lang w:val="ru-RU" w:eastAsia="ru-RU"/>
        </w:rPr>
        <w:t>ОРГАНИЗАЦИИ</w:t>
      </w:r>
    </w:p>
    <w:p>
      <w:pPr>
        <w:spacing w:before="0" w:beforeAutospacing="0" w:after="0" w:afterAutospacing="0" w:line="360" w:lineRule="auto"/>
        <w:jc w:val="center"/>
        <w:rPr>
          <w:rFonts w:ascii="Times New Roman" w:hAnsi="Times New Roman" w:eastAsia="Cambria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eastAsia="Cambria" w:cs="Times New Roman"/>
          <w:b/>
          <w:sz w:val="24"/>
          <w:szCs w:val="24"/>
          <w:lang w:val="ru-RU" w:eastAsia="ru-RU"/>
        </w:rPr>
        <w:t>По состоянию на 30.12.202</w:t>
      </w:r>
      <w:r>
        <w:rPr>
          <w:rFonts w:hint="default" w:ascii="Times New Roman" w:hAnsi="Times New Roman" w:eastAsia="Cambria" w:cs="Times New Roman"/>
          <w:b/>
          <w:sz w:val="24"/>
          <w:szCs w:val="24"/>
          <w:lang w:val="en-US" w:eastAsia="ru-RU"/>
        </w:rPr>
        <w:t>3</w:t>
      </w:r>
      <w:r>
        <w:rPr>
          <w:rFonts w:ascii="Times New Roman" w:hAnsi="Times New Roman" w:eastAsia="Cambria" w:cs="Times New Roman"/>
          <w:b/>
          <w:sz w:val="24"/>
          <w:szCs w:val="24"/>
          <w:lang w:val="ru-RU" w:eastAsia="ru-RU"/>
        </w:rPr>
        <w:t xml:space="preserve"> г.</w:t>
      </w:r>
    </w:p>
    <w:p>
      <w:pPr>
        <w:spacing w:before="0" w:beforeAutospacing="0" w:after="0" w:afterAutospacing="0" w:line="256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722"/>
        <w:gridCol w:w="7379"/>
        <w:gridCol w:w="1482"/>
      </w:tblGrid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№ п/п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Показатели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7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Единица измерения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Образовательная деятельность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7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1.1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человек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1.1.1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В режиме полного дня (8-12 часов)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человек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1.1.2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В режиме кратковременного пребывания (3-5 часов)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7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0 человек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1.1.3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В семейной дошкольной группе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7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0 человек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1.1.4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7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1.2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человек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1.3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человек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1.4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03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человек/ 100%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1.4.1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В режиме полного дня (8-12 часов)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74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человек</w:t>
            </w:r>
          </w:p>
          <w:p>
            <w:pPr>
              <w:spacing w:before="0" w:beforeAutospacing="0" w:after="0" w:afterAutospacing="0" w:line="256" w:lineRule="auto"/>
              <w:ind w:left="74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/ 100%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1.4.2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В режиме продленного дня (12-14 часов)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7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0 человек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1.4.3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В режиме круглосуточного пребывания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7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0 человек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1.5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7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человек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1.5.1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7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человек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1.5.2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7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человек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1.5.3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По присмотру и уходу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7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человек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1.6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3,3 дня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1.7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after="0" w:afterAutospacing="0" w:line="256" w:lineRule="auto"/>
              <w:ind w:left="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 человек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1.7.1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3 человека/ 50%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1.7.2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3 человека/ 50%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1.7.3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3 человека/ 50%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1.7.4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3 человека/ 50%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1.8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4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человек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/ 16 %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1.8.1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Высшая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 человек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1.8.2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Первая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человек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1.9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1.9.1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До 5 лет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1 человек/</w:t>
            </w:r>
          </w:p>
          <w:p>
            <w:pPr>
              <w:spacing w:before="0" w:beforeAutospacing="0" w:after="0" w:afterAutospacing="0" w:line="256" w:lineRule="auto"/>
              <w:ind w:right="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1.9.2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Свыше 30 лет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-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1.10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человек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1.11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 человек /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111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1.12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человек/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1114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1.13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человек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1.14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Соотношение “педагогический работник/воспитанник”в дошкольной образовательной организации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1/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1.15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1.15.1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Музыкального руководителя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1.15.2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Инструктора по физической культуре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1.15.3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Учителя-логопеда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1.15.4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Логопеда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нет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1.15.5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Учителя- дефектолога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нет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1.15.6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Педагога-психолога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right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2.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Инфраструктура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left="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2.1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3,3 кв.м.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left="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2.2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left="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2.3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Наличие физкультурного зала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left="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2.4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Наличие музыкального зала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737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left="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2.5 </w:t>
            </w:r>
          </w:p>
        </w:tc>
        <w:tc>
          <w:tcPr>
            <w:tcW w:w="3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3" w:type="dxa"/>
            </w:tcMar>
          </w:tcPr>
          <w:p>
            <w:pPr>
              <w:spacing w:before="0" w:beforeAutospacing="0" w:after="0" w:afterAutospacing="0" w:line="256" w:lineRule="auto"/>
              <w:ind w:left="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да </w:t>
            </w:r>
          </w:p>
          <w:p>
            <w:pPr>
              <w:spacing w:before="0" w:beforeAutospacing="0" w:after="0" w:afterAutospacing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libri" w:hAnsi="Calibri" w:eastAsia="Calibri" w:cs="Calibri"/>
                <w:szCs w:val="24"/>
                <w:lang w:val="ru-RU" w:eastAsia="ru-RU"/>
              </w:rPr>
              <w:t xml:space="preserve"> 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Дошкольное отделение имеет достаточную инфраструктуру, которая соответствует требованиям СанПиН 2.4.1.3049-13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 отделение укомплектовано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85FF2"/>
    <w:multiLevelType w:val="multilevel"/>
    <w:tmpl w:val="16A85F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AFA24AC"/>
    <w:multiLevelType w:val="multilevel"/>
    <w:tmpl w:val="4AFA24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DA9186A"/>
    <w:multiLevelType w:val="multilevel"/>
    <w:tmpl w:val="4DA918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F9E0CE6"/>
    <w:multiLevelType w:val="multilevel"/>
    <w:tmpl w:val="5F9E0C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64850E3D"/>
    <w:multiLevelType w:val="multilevel"/>
    <w:tmpl w:val="64850E3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59B46D9"/>
    <w:multiLevelType w:val="multilevel"/>
    <w:tmpl w:val="659B46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7FE54905"/>
    <w:multiLevelType w:val="multilevel"/>
    <w:tmpl w:val="7FE549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7FD8"/>
    <w:rsid w:val="00047B6A"/>
    <w:rsid w:val="000758D5"/>
    <w:rsid w:val="000B6C61"/>
    <w:rsid w:val="0010479C"/>
    <w:rsid w:val="00121CCA"/>
    <w:rsid w:val="0012607A"/>
    <w:rsid w:val="00126122"/>
    <w:rsid w:val="00137D98"/>
    <w:rsid w:val="00150AB8"/>
    <w:rsid w:val="00162A7A"/>
    <w:rsid w:val="001D4F76"/>
    <w:rsid w:val="001E0CF2"/>
    <w:rsid w:val="002370B4"/>
    <w:rsid w:val="00265320"/>
    <w:rsid w:val="002D33B1"/>
    <w:rsid w:val="002D3591"/>
    <w:rsid w:val="002D4F5C"/>
    <w:rsid w:val="00343494"/>
    <w:rsid w:val="003514A0"/>
    <w:rsid w:val="003800EF"/>
    <w:rsid w:val="003C535C"/>
    <w:rsid w:val="00455E57"/>
    <w:rsid w:val="00470376"/>
    <w:rsid w:val="004F7E17"/>
    <w:rsid w:val="00516156"/>
    <w:rsid w:val="00567860"/>
    <w:rsid w:val="005924BB"/>
    <w:rsid w:val="005A05CE"/>
    <w:rsid w:val="005C10E9"/>
    <w:rsid w:val="005D3DCD"/>
    <w:rsid w:val="00653AF6"/>
    <w:rsid w:val="00662C8D"/>
    <w:rsid w:val="00692624"/>
    <w:rsid w:val="00727962"/>
    <w:rsid w:val="0079194D"/>
    <w:rsid w:val="0082023E"/>
    <w:rsid w:val="008222A3"/>
    <w:rsid w:val="008477CE"/>
    <w:rsid w:val="00863992"/>
    <w:rsid w:val="0086458A"/>
    <w:rsid w:val="008820CE"/>
    <w:rsid w:val="008B32EF"/>
    <w:rsid w:val="008B45B2"/>
    <w:rsid w:val="008C337D"/>
    <w:rsid w:val="008D689A"/>
    <w:rsid w:val="008F0533"/>
    <w:rsid w:val="00903E34"/>
    <w:rsid w:val="009E045B"/>
    <w:rsid w:val="009E138C"/>
    <w:rsid w:val="00A63F22"/>
    <w:rsid w:val="00AD059B"/>
    <w:rsid w:val="00AD27D0"/>
    <w:rsid w:val="00B15483"/>
    <w:rsid w:val="00B73A5A"/>
    <w:rsid w:val="00BB02B1"/>
    <w:rsid w:val="00BD6E7C"/>
    <w:rsid w:val="00C6660D"/>
    <w:rsid w:val="00C744A7"/>
    <w:rsid w:val="00CA3D27"/>
    <w:rsid w:val="00CA57AF"/>
    <w:rsid w:val="00CA609E"/>
    <w:rsid w:val="00CD1ED2"/>
    <w:rsid w:val="00CF3F98"/>
    <w:rsid w:val="00CF47EF"/>
    <w:rsid w:val="00E438A1"/>
    <w:rsid w:val="00F00FF5"/>
    <w:rsid w:val="00F01E19"/>
    <w:rsid w:val="00F21F14"/>
    <w:rsid w:val="00F80EB2"/>
    <w:rsid w:val="00FA6948"/>
    <w:rsid w:val="00FC6C39"/>
    <w:rsid w:val="345D7744"/>
    <w:rsid w:val="6AE626B4"/>
    <w:rsid w:val="6C3114AD"/>
    <w:rsid w:val="75EA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6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7">
    <w:name w:val="List Paragraph"/>
    <w:basedOn w:val="1"/>
    <w:qFormat/>
    <w:uiPriority w:val="0"/>
    <w:pPr>
      <w:spacing w:before="0" w:beforeAutospacing="0" w:after="0" w:afterAutospacing="0"/>
      <w:ind w:left="720"/>
      <w:contextualSpacing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customStyle="1" w:styleId="8">
    <w:name w:val="TableGrid"/>
    <w:qFormat/>
    <w:uiPriority w:val="0"/>
    <w:pPr>
      <w:spacing w:before="0" w:beforeAutospacing="0" w:after="0" w:afterAutospacing="0"/>
    </w:pPr>
    <w:rPr>
      <w:rFonts w:ascii="Calibri" w:hAnsi="Calibri" w:eastAsia="Times New Roman" w:cs="Times New Roman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Текст выноски Знак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4975</Words>
  <Characters>28363</Characters>
  <Lines>236</Lines>
  <Paragraphs>66</Paragraphs>
  <TotalTime>95</TotalTime>
  <ScaleCrop>false</ScaleCrop>
  <LinksUpToDate>false</LinksUpToDate>
  <CharactersWithSpaces>33272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Заведующий</dc:creator>
  <cp:lastModifiedBy>Евгения Башмакова</cp:lastModifiedBy>
  <cp:lastPrinted>2021-06-08T08:30:00Z</cp:lastPrinted>
  <dcterms:modified xsi:type="dcterms:W3CDTF">2024-04-16T14:10:28Z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53D001E1B39947959BFD161C60047E24_13</vt:lpwstr>
  </property>
</Properties>
</file>